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A5C2" w14:textId="77777777" w:rsidR="00B34686" w:rsidRDefault="00B34686" w:rsidP="00B34686">
      <w:pPr>
        <w:rPr>
          <w:rFonts w:ascii="Arial" w:hAnsi="Arial" w:cs="Arial"/>
          <w:b/>
          <w:sz w:val="48"/>
          <w:szCs w:val="48"/>
          <w:lang w:val="en-US"/>
        </w:rPr>
      </w:pPr>
      <w:r w:rsidRPr="003C1DB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45BEE0CB" wp14:editId="46C2AE94">
            <wp:simplePos x="0" y="0"/>
            <wp:positionH relativeFrom="column">
              <wp:posOffset>4461510</wp:posOffset>
            </wp:positionH>
            <wp:positionV relativeFrom="paragraph">
              <wp:posOffset>12065</wp:posOffset>
            </wp:positionV>
            <wp:extent cx="1604645" cy="1692910"/>
            <wp:effectExtent l="0" t="0" r="0" b="2540"/>
            <wp:wrapSquare wrapText="bothSides"/>
            <wp:docPr id="4" name="Picture 4" descr="C:\Users\kluke\AppData\Local\Microsoft\Windows\Temporary Internet Files\Content.Outlook\W32S1OP9\TWFRS Badge2010 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ke\AppData\Local\Microsoft\Windows\Temporary Internet Files\Content.Outlook\W32S1OP9\TWFRS Badge2010 Hi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1EF3A" w14:textId="77777777" w:rsidR="002B3762" w:rsidRPr="002B3762" w:rsidRDefault="002B3762" w:rsidP="00B34686">
      <w:pPr>
        <w:rPr>
          <w:rFonts w:ascii="Arial" w:hAnsi="Arial" w:cs="Arial"/>
          <w:b/>
          <w:sz w:val="36"/>
          <w:szCs w:val="36"/>
          <w:lang w:val="en-US"/>
        </w:rPr>
      </w:pPr>
      <w:r w:rsidRPr="002B3762">
        <w:rPr>
          <w:rFonts w:ascii="Arial" w:hAnsi="Arial" w:cs="Arial"/>
          <w:b/>
          <w:sz w:val="36"/>
          <w:szCs w:val="36"/>
          <w:lang w:val="en-US"/>
        </w:rPr>
        <w:t xml:space="preserve">Tyne and Wear Fire and </w:t>
      </w:r>
      <w:r w:rsidR="003411EB">
        <w:rPr>
          <w:rFonts w:ascii="Arial" w:hAnsi="Arial" w:cs="Arial"/>
          <w:b/>
          <w:sz w:val="36"/>
          <w:szCs w:val="36"/>
          <w:lang w:val="en-US"/>
        </w:rPr>
        <w:t>Rescue Service</w:t>
      </w:r>
    </w:p>
    <w:p w14:paraId="52633F30" w14:textId="77777777" w:rsidR="003411EB" w:rsidRDefault="003411EB" w:rsidP="00B34686">
      <w:pPr>
        <w:rPr>
          <w:rFonts w:ascii="Arial" w:hAnsi="Arial" w:cs="Arial"/>
          <w:b/>
          <w:sz w:val="48"/>
          <w:szCs w:val="48"/>
          <w:lang w:val="en-US"/>
        </w:rPr>
      </w:pPr>
    </w:p>
    <w:p w14:paraId="447BFA57" w14:textId="77777777" w:rsidR="00BD05D8" w:rsidRDefault="003B561B" w:rsidP="00B34686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Role</w:t>
      </w:r>
      <w:r w:rsidR="00BD05D8">
        <w:rPr>
          <w:rFonts w:ascii="Arial" w:hAnsi="Arial" w:cs="Arial"/>
          <w:b/>
          <w:sz w:val="36"/>
          <w:szCs w:val="36"/>
          <w:lang w:val="en-US"/>
        </w:rPr>
        <w:t>:</w:t>
      </w:r>
      <w:r w:rsidR="00BD05D8">
        <w:rPr>
          <w:rFonts w:ascii="Arial" w:hAnsi="Arial" w:cs="Arial"/>
          <w:b/>
          <w:sz w:val="36"/>
          <w:szCs w:val="36"/>
          <w:lang w:val="en-US"/>
        </w:rPr>
        <w:tab/>
        <w:t>Group Manager B (GMB)</w:t>
      </w:r>
    </w:p>
    <w:p w14:paraId="0F86A5E0" w14:textId="3A0847DA" w:rsidR="00D4728B" w:rsidRDefault="00D4728B" w:rsidP="00B34686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Salary</w:t>
      </w:r>
      <w:r w:rsidR="00962ADD">
        <w:rPr>
          <w:rFonts w:ascii="Arial" w:hAnsi="Arial" w:cs="Arial"/>
          <w:b/>
          <w:sz w:val="36"/>
          <w:szCs w:val="36"/>
          <w:lang w:val="en-US"/>
        </w:rPr>
        <w:t>:</w:t>
      </w:r>
      <w:r>
        <w:rPr>
          <w:rFonts w:ascii="Arial" w:hAnsi="Arial" w:cs="Arial"/>
          <w:b/>
          <w:sz w:val="36"/>
          <w:szCs w:val="36"/>
          <w:lang w:val="en-US"/>
        </w:rPr>
        <w:tab/>
      </w:r>
      <w:r w:rsidRPr="00D4728B">
        <w:rPr>
          <w:rFonts w:ascii="Arial" w:hAnsi="Arial" w:cs="Arial"/>
          <w:b/>
          <w:sz w:val="36"/>
          <w:szCs w:val="36"/>
          <w:lang w:val="en-US"/>
        </w:rPr>
        <w:t>Development</w:t>
      </w:r>
      <w:r w:rsidR="00962ADD">
        <w:rPr>
          <w:rFonts w:ascii="Arial" w:hAnsi="Arial" w:cs="Arial"/>
          <w:b/>
          <w:sz w:val="36"/>
          <w:szCs w:val="36"/>
          <w:lang w:val="en-US"/>
        </w:rPr>
        <w:tab/>
        <w:t xml:space="preserve">£ </w:t>
      </w:r>
      <w:r>
        <w:rPr>
          <w:rFonts w:ascii="Arial" w:hAnsi="Arial" w:cs="Arial"/>
          <w:b/>
          <w:sz w:val="36"/>
          <w:szCs w:val="36"/>
          <w:lang w:val="en-US"/>
        </w:rPr>
        <w:t>47,887</w:t>
      </w:r>
    </w:p>
    <w:p w14:paraId="0C0A32D5" w14:textId="1816B41C" w:rsidR="00D4728B" w:rsidRDefault="00D4728B" w:rsidP="00D4728B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ab/>
        <w:t>C</w:t>
      </w:r>
      <w:r w:rsidRPr="00D4728B">
        <w:rPr>
          <w:rFonts w:ascii="Arial" w:hAnsi="Arial" w:cs="Arial"/>
          <w:b/>
          <w:sz w:val="36"/>
          <w:szCs w:val="36"/>
          <w:lang w:val="en-US"/>
        </w:rPr>
        <w:t>ompetent</w:t>
      </w:r>
      <w:r>
        <w:rPr>
          <w:rFonts w:ascii="Arial" w:hAnsi="Arial" w:cs="Arial"/>
          <w:b/>
          <w:sz w:val="36"/>
          <w:szCs w:val="36"/>
          <w:lang w:val="en-US"/>
        </w:rPr>
        <w:tab/>
      </w:r>
      <w:r w:rsidR="00962ADD">
        <w:rPr>
          <w:rFonts w:ascii="Arial" w:hAnsi="Arial" w:cs="Arial"/>
          <w:b/>
          <w:sz w:val="36"/>
          <w:szCs w:val="36"/>
          <w:lang w:val="en-US"/>
        </w:rPr>
        <w:tab/>
        <w:t xml:space="preserve">£ </w:t>
      </w:r>
      <w:r>
        <w:rPr>
          <w:rFonts w:ascii="Arial" w:hAnsi="Arial" w:cs="Arial"/>
          <w:b/>
          <w:sz w:val="36"/>
          <w:szCs w:val="36"/>
          <w:lang w:val="en-US"/>
        </w:rPr>
        <w:t>53,086</w:t>
      </w:r>
    </w:p>
    <w:p w14:paraId="3C01A2EB" w14:textId="25D3E01F" w:rsidR="00D4728B" w:rsidRPr="00D4728B" w:rsidRDefault="00D4728B" w:rsidP="00D4728B">
      <w:pPr>
        <w:rPr>
          <w:rFonts w:ascii="Arial" w:hAnsi="Arial" w:cs="Arial"/>
          <w:b/>
          <w:sz w:val="24"/>
          <w:szCs w:val="24"/>
          <w:lang w:val="en-US"/>
        </w:rPr>
      </w:pPr>
    </w:p>
    <w:p w14:paraId="02BD8D2D" w14:textId="77777777" w:rsidR="00D4728B" w:rsidRPr="00D4728B" w:rsidRDefault="00D4728B" w:rsidP="00D4728B">
      <w:pPr>
        <w:rPr>
          <w:rFonts w:ascii="Arial" w:hAnsi="Arial" w:cs="Arial"/>
          <w:sz w:val="24"/>
          <w:szCs w:val="24"/>
          <w:lang w:val="en-US"/>
        </w:rPr>
      </w:pPr>
      <w:r w:rsidRPr="00D4728B">
        <w:rPr>
          <w:rFonts w:ascii="Arial" w:hAnsi="Arial" w:cs="Arial"/>
          <w:sz w:val="24"/>
          <w:szCs w:val="24"/>
          <w:lang w:val="en-US"/>
        </w:rPr>
        <w:t>Plus 20% Flexible Duty System allowance and essential car user allowance.</w:t>
      </w:r>
    </w:p>
    <w:p w14:paraId="633FB6A4" w14:textId="0A12C5B6" w:rsidR="00BD05D8" w:rsidRDefault="00B34686" w:rsidP="00D4728B">
      <w:pPr>
        <w:rPr>
          <w:rFonts w:ascii="Arial" w:hAnsi="Arial" w:cs="Arial"/>
          <w:b/>
          <w:sz w:val="24"/>
          <w:szCs w:val="24"/>
          <w:lang w:val="en-US"/>
        </w:rPr>
      </w:pPr>
      <w:r w:rsidRPr="002B3762">
        <w:rPr>
          <w:rFonts w:ascii="Arial" w:hAnsi="Arial" w:cs="Arial"/>
          <w:b/>
          <w:sz w:val="36"/>
          <w:szCs w:val="36"/>
          <w:lang w:val="en-US"/>
        </w:rPr>
        <w:br w:type="textWrapping" w:clear="all"/>
      </w:r>
      <w:r w:rsidR="00BD05D8">
        <w:rPr>
          <w:rFonts w:ascii="Arial" w:hAnsi="Arial" w:cs="Arial"/>
          <w:b/>
          <w:sz w:val="24"/>
          <w:szCs w:val="24"/>
          <w:lang w:val="en-US"/>
        </w:rPr>
        <w:t xml:space="preserve">We are seeking to fill a temporary vacancy at GMB as part of our Flexi Duty Officer Cadre. </w:t>
      </w:r>
    </w:p>
    <w:p w14:paraId="1E4EA605" w14:textId="1D3812B0" w:rsidR="00BD05D8" w:rsidRDefault="00BD05D8" w:rsidP="00B3468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We aim to identify a small pool of candidates that will be placed in a pool for up to 12-18 months to fill any </w:t>
      </w:r>
      <w:r w:rsidR="003A78FF">
        <w:rPr>
          <w:rFonts w:ascii="Arial" w:hAnsi="Arial" w:cs="Arial"/>
          <w:b/>
          <w:sz w:val="24"/>
          <w:szCs w:val="24"/>
          <w:lang w:val="en-US"/>
        </w:rPr>
        <w:t xml:space="preserve">future </w:t>
      </w:r>
      <w:r>
        <w:rPr>
          <w:rFonts w:ascii="Arial" w:hAnsi="Arial" w:cs="Arial"/>
          <w:b/>
          <w:sz w:val="24"/>
          <w:szCs w:val="24"/>
          <w:lang w:val="en-US"/>
        </w:rPr>
        <w:t>permanent vacancies</w:t>
      </w:r>
      <w:r w:rsidR="003A78FF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A43CBA2" w14:textId="77777777" w:rsidR="00BD05D8" w:rsidRDefault="00BD05D8" w:rsidP="00B34686">
      <w:pPr>
        <w:rPr>
          <w:rFonts w:ascii="Arial" w:hAnsi="Arial" w:cs="Arial"/>
          <w:b/>
          <w:sz w:val="24"/>
          <w:szCs w:val="24"/>
          <w:lang w:val="en-US"/>
        </w:rPr>
      </w:pPr>
    </w:p>
    <w:p w14:paraId="25E7DA13" w14:textId="77777777" w:rsidR="00B34686" w:rsidRDefault="00B34686" w:rsidP="00B34686">
      <w:pPr>
        <w:rPr>
          <w:rFonts w:ascii="Arial" w:hAnsi="Arial" w:cs="Arial"/>
          <w:b/>
          <w:sz w:val="24"/>
          <w:szCs w:val="24"/>
          <w:lang w:val="en-US"/>
        </w:rPr>
      </w:pPr>
      <w:r w:rsidRPr="009C3B43">
        <w:rPr>
          <w:rFonts w:ascii="Arial" w:hAnsi="Arial" w:cs="Arial"/>
          <w:b/>
          <w:sz w:val="24"/>
          <w:szCs w:val="24"/>
          <w:lang w:val="en-US"/>
        </w:rPr>
        <w:t>About Us</w:t>
      </w:r>
    </w:p>
    <w:p w14:paraId="4AA5C4AC" w14:textId="77777777" w:rsidR="00B83BDF" w:rsidRDefault="00B83BDF" w:rsidP="00B34686">
      <w:pPr>
        <w:rPr>
          <w:rFonts w:ascii="Arial" w:hAnsi="Arial" w:cs="Arial"/>
          <w:b/>
          <w:sz w:val="24"/>
          <w:szCs w:val="24"/>
          <w:lang w:val="en-US"/>
        </w:rPr>
      </w:pPr>
    </w:p>
    <w:p w14:paraId="258DA93F" w14:textId="16D336D7" w:rsidR="00D4728B" w:rsidRDefault="00D4728B" w:rsidP="00D4728B">
      <w:pPr>
        <w:pStyle w:val="Default"/>
      </w:pPr>
      <w:r w:rsidRPr="00CB6723">
        <w:t xml:space="preserve">Tyne and Wear Fire and Rescue </w:t>
      </w:r>
      <w:r>
        <w:t>Service</w:t>
      </w:r>
      <w:r w:rsidRPr="00CB6723">
        <w:t xml:space="preserve"> are seeking to appoint ambitious and forward-thinking individuals, to the</w:t>
      </w:r>
      <w:r>
        <w:t xml:space="preserve"> role</w:t>
      </w:r>
      <w:r w:rsidRPr="00CB6723">
        <w:t xml:space="preserve"> of Group Manager</w:t>
      </w:r>
      <w:r>
        <w:t xml:space="preserve"> </w:t>
      </w:r>
      <w:r w:rsidR="007A7BB2">
        <w:t>(</w:t>
      </w:r>
      <w:r>
        <w:t>B</w:t>
      </w:r>
      <w:r w:rsidR="007A7BB2">
        <w:t>)</w:t>
      </w:r>
      <w:r>
        <w:t>.</w:t>
      </w:r>
    </w:p>
    <w:p w14:paraId="69BAEA0F" w14:textId="77777777" w:rsidR="00D4728B" w:rsidRDefault="00D4728B" w:rsidP="003A78F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DFE62D9" w14:textId="50347D4D" w:rsidR="0034374E" w:rsidRPr="00743DE9" w:rsidRDefault="00BD05D8" w:rsidP="003A78F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Tyne and Wear Fire and Rescue Service is a metropolitan Service that operates across the North East of England covering five local authority areas and a diverse population of around 1.1 million citizens. Operating out of 17 fire stations, the service works closely with partners and the community and has a proud record of</w:t>
      </w:r>
      <w:r w:rsidR="0034374E">
        <w:rPr>
          <w:rFonts w:ascii="Arial" w:hAnsi="Arial" w:cs="Arial"/>
          <w:sz w:val="24"/>
          <w:szCs w:val="24"/>
          <w:lang w:val="en-US"/>
        </w:rPr>
        <w:t xml:space="preserve"> investment in its workforce, safety and welfare.</w:t>
      </w:r>
      <w:r w:rsidR="00D4728B">
        <w:rPr>
          <w:rFonts w:ascii="Arial" w:hAnsi="Arial" w:cs="Arial"/>
          <w:sz w:val="24"/>
          <w:szCs w:val="24"/>
          <w:lang w:val="en-US"/>
        </w:rPr>
        <w:t xml:space="preserve"> </w:t>
      </w:r>
      <w:r w:rsidR="0034374E">
        <w:rPr>
          <w:rFonts w:ascii="Arial" w:hAnsi="Arial" w:cs="Arial"/>
          <w:sz w:val="24"/>
          <w:szCs w:val="24"/>
          <w:lang w:val="en-US"/>
        </w:rPr>
        <w:t>The service is investing in resources and people and our proposals in our draft 2021-2024 IRMP clearly signal the investment in front line service delivery to communities.</w:t>
      </w:r>
    </w:p>
    <w:p w14:paraId="53230C87" w14:textId="25094F1B" w:rsidR="00B83BDF" w:rsidRDefault="00B83BDF" w:rsidP="00B83BDF">
      <w:pPr>
        <w:pStyle w:val="NormalWeb"/>
        <w:spacing w:after="0" w:afterAutospacing="0" w:line="276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The Service values and respects the diversity of its employees, and aims to recruit a workforce that repre</w:t>
      </w:r>
      <w:r w:rsidR="00962ADD">
        <w:rPr>
          <w:rFonts w:ascii="Arial" w:hAnsi="Arial" w:cs="Arial"/>
          <w:color w:val="000000"/>
          <w:lang w:eastAsia="en-US"/>
        </w:rPr>
        <w:t xml:space="preserve">sents the communities we serve. </w:t>
      </w:r>
      <w:r>
        <w:rPr>
          <w:rFonts w:ascii="Arial" w:hAnsi="Arial" w:cs="Arial"/>
          <w:color w:val="000000"/>
          <w:lang w:eastAsia="en-US"/>
        </w:rPr>
        <w:t>We welcome applications irrespective of people’s race, disability, gender, sexual orientation, religion or belief, age, gender identity, marriage and civil partnership, pregnancy and maternity.</w:t>
      </w:r>
    </w:p>
    <w:p w14:paraId="02A46DE4" w14:textId="77777777" w:rsidR="00B83BDF" w:rsidRDefault="00B83BDF" w:rsidP="00B34686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US"/>
        </w:rPr>
      </w:pPr>
    </w:p>
    <w:p w14:paraId="791864F1" w14:textId="77777777" w:rsidR="00B34686" w:rsidRPr="009C3B43" w:rsidRDefault="00B34686" w:rsidP="00B3468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9C3B43">
        <w:rPr>
          <w:rFonts w:ascii="Arial" w:hAnsi="Arial" w:cs="Arial"/>
          <w:b/>
          <w:color w:val="000000"/>
          <w:sz w:val="24"/>
          <w:szCs w:val="24"/>
        </w:rPr>
        <w:t>About the role</w:t>
      </w:r>
    </w:p>
    <w:p w14:paraId="37E57CB2" w14:textId="77777777" w:rsidR="00B83BDF" w:rsidRDefault="00B83BDF" w:rsidP="00B346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EC19820" w14:textId="42D5C766" w:rsidR="00D4728B" w:rsidRDefault="00D4728B" w:rsidP="00D4728B">
      <w:pPr>
        <w:pStyle w:val="Default"/>
      </w:pPr>
      <w:r w:rsidRPr="00CB6723">
        <w:t>Th</w:t>
      </w:r>
      <w:r>
        <w:t xml:space="preserve">e </w:t>
      </w:r>
      <w:r w:rsidRPr="00CB6723">
        <w:t xml:space="preserve">role </w:t>
      </w:r>
      <w:r>
        <w:t xml:space="preserve">of Group Manager </w:t>
      </w:r>
      <w:r w:rsidR="007A7BB2">
        <w:t xml:space="preserve">(B) </w:t>
      </w:r>
      <w:r w:rsidRPr="00CB6723">
        <w:t xml:space="preserve">is an integral part of the </w:t>
      </w:r>
      <w:r>
        <w:t xml:space="preserve">Service’s </w:t>
      </w:r>
      <w:r w:rsidRPr="00CB6723">
        <w:t>Senior Leadership Team and ensure</w:t>
      </w:r>
      <w:r>
        <w:t>s</w:t>
      </w:r>
      <w:r w:rsidRPr="00CB6723">
        <w:t xml:space="preserve"> the provision of a professional, inclusive, innovative</w:t>
      </w:r>
      <w:r>
        <w:t xml:space="preserve"> and effective Fire and Rescue s</w:t>
      </w:r>
      <w:r w:rsidRPr="00CB6723">
        <w:t xml:space="preserve">ervice in accordance with </w:t>
      </w:r>
      <w:r>
        <w:t>all statutory and legal duties. You will need to be operationally and sector competent as the role carries a responsibility to deploy to operational incidents.</w:t>
      </w:r>
    </w:p>
    <w:p w14:paraId="73F5D37F" w14:textId="77777777" w:rsidR="00D4728B" w:rsidRDefault="00D4728B" w:rsidP="00D4728B">
      <w:pPr>
        <w:rPr>
          <w:rFonts w:ascii="Arial" w:hAnsi="Arial" w:cs="Arial"/>
          <w:b/>
          <w:sz w:val="24"/>
          <w:szCs w:val="24"/>
          <w:lang w:val="en-US"/>
        </w:rPr>
      </w:pPr>
    </w:p>
    <w:p w14:paraId="38BFA11A" w14:textId="35BD7939" w:rsidR="00D4728B" w:rsidRDefault="00D4728B" w:rsidP="00D4728B">
      <w:pPr>
        <w:pStyle w:val="Default"/>
      </w:pPr>
      <w:r w:rsidRPr="00CB6723">
        <w:t>Operating in</w:t>
      </w:r>
      <w:r>
        <w:t xml:space="preserve"> the context of a Fire and Rescue Service will naturally bring challenges as well as opportunities to really make a positive difference to the lives of your colleagues and the communities that we se</w:t>
      </w:r>
      <w:r w:rsidR="00962ADD">
        <w:t xml:space="preserve">rve. </w:t>
      </w:r>
      <w:r>
        <w:t xml:space="preserve">To do this it will be critical for us to see how you have demonstrated effective leadership to </w:t>
      </w:r>
      <w:r w:rsidRPr="00CB6723">
        <w:t>deliver transformational change</w:t>
      </w:r>
      <w:r>
        <w:t>, underpinned as a minimum with competency</w:t>
      </w:r>
      <w:r w:rsidRPr="00DB0B84">
        <w:t xml:space="preserve"> in Level 2 Incident Command</w:t>
      </w:r>
      <w:r>
        <w:t xml:space="preserve">. </w:t>
      </w:r>
    </w:p>
    <w:p w14:paraId="180ABDA1" w14:textId="77777777" w:rsidR="00D4728B" w:rsidRDefault="00D4728B" w:rsidP="00B83BDF">
      <w:pPr>
        <w:rPr>
          <w:rFonts w:ascii="Arial" w:hAnsi="Arial" w:cs="Arial"/>
          <w:color w:val="000000"/>
          <w:sz w:val="24"/>
          <w:szCs w:val="24"/>
        </w:rPr>
      </w:pPr>
    </w:p>
    <w:p w14:paraId="083F4316" w14:textId="4D5F5CB9" w:rsidR="00B83BDF" w:rsidRDefault="00B83BDF" w:rsidP="00B83BD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Closing date for applications is </w:t>
      </w:r>
      <w:r w:rsidR="003340D5">
        <w:rPr>
          <w:rFonts w:ascii="Arial" w:hAnsi="Arial" w:cs="Arial"/>
          <w:b/>
          <w:bCs/>
          <w:sz w:val="24"/>
          <w:szCs w:val="24"/>
        </w:rPr>
        <w:t>17 September 2021</w:t>
      </w:r>
      <w:r w:rsidR="00962ADD">
        <w:rPr>
          <w:rFonts w:ascii="Arial" w:hAnsi="Arial" w:cs="Arial"/>
          <w:b/>
          <w:bCs/>
          <w:sz w:val="24"/>
          <w:szCs w:val="24"/>
        </w:rPr>
        <w:t xml:space="preserve"> at 1200</w:t>
      </w:r>
      <w:r w:rsidRPr="003411EB">
        <w:rPr>
          <w:rFonts w:ascii="Arial" w:hAnsi="Arial" w:cs="Arial"/>
          <w:b/>
          <w:bCs/>
          <w:sz w:val="24"/>
          <w:szCs w:val="24"/>
        </w:rPr>
        <w:t xml:space="preserve"> hours</w:t>
      </w:r>
      <w:r>
        <w:rPr>
          <w:rFonts w:ascii="Arial" w:hAnsi="Arial" w:cs="Arial"/>
          <w:bCs/>
          <w:sz w:val="24"/>
          <w:szCs w:val="24"/>
        </w:rPr>
        <w:t>.</w:t>
      </w:r>
    </w:p>
    <w:p w14:paraId="03F977FF" w14:textId="77777777" w:rsidR="00B34686" w:rsidRPr="009C3B43" w:rsidRDefault="00B34686" w:rsidP="00B34686">
      <w:pPr>
        <w:rPr>
          <w:rFonts w:ascii="Arial" w:hAnsi="Arial" w:cs="Arial"/>
          <w:b/>
          <w:sz w:val="24"/>
          <w:szCs w:val="24"/>
          <w:lang w:val="en-US"/>
        </w:rPr>
      </w:pPr>
      <w:r w:rsidRPr="009C3B43">
        <w:rPr>
          <w:rFonts w:ascii="Arial" w:hAnsi="Arial" w:cs="Arial"/>
          <w:b/>
          <w:sz w:val="24"/>
          <w:szCs w:val="24"/>
          <w:lang w:val="en-US"/>
        </w:rPr>
        <w:lastRenderedPageBreak/>
        <w:t>About the Selection Process</w:t>
      </w:r>
    </w:p>
    <w:p w14:paraId="147D1947" w14:textId="77777777" w:rsidR="00B34686" w:rsidRPr="009C3B43" w:rsidRDefault="00B34686" w:rsidP="00B34686">
      <w:pPr>
        <w:rPr>
          <w:rFonts w:ascii="Arial" w:hAnsi="Arial" w:cs="Arial"/>
          <w:b/>
          <w:sz w:val="24"/>
          <w:szCs w:val="24"/>
          <w:lang w:val="en-US"/>
        </w:rPr>
      </w:pPr>
    </w:p>
    <w:p w14:paraId="1E3F6FA5" w14:textId="77777777" w:rsidR="00B34686" w:rsidRPr="009C3B43" w:rsidRDefault="00B34686" w:rsidP="00B34686">
      <w:pPr>
        <w:rPr>
          <w:rFonts w:ascii="Arial" w:hAnsi="Arial" w:cs="Arial"/>
          <w:sz w:val="24"/>
          <w:szCs w:val="24"/>
          <w:lang w:val="en-US"/>
        </w:rPr>
      </w:pPr>
      <w:r w:rsidRPr="009C3B43">
        <w:rPr>
          <w:rFonts w:ascii="Arial" w:hAnsi="Arial" w:cs="Arial"/>
          <w:sz w:val="24"/>
          <w:szCs w:val="24"/>
          <w:lang w:val="en-US"/>
        </w:rPr>
        <w:t>Set out below are the key dates relating to this selection process:</w:t>
      </w:r>
    </w:p>
    <w:p w14:paraId="02AABEEC" w14:textId="77777777" w:rsidR="00B34686" w:rsidRPr="009C3B43" w:rsidRDefault="00B34686" w:rsidP="00B3468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34686" w:rsidRPr="009C3B43" w14:paraId="241168A4" w14:textId="77777777" w:rsidTr="00C532EC">
        <w:tc>
          <w:tcPr>
            <w:tcW w:w="4531" w:type="dxa"/>
          </w:tcPr>
          <w:p w14:paraId="6B6B1D21" w14:textId="77777777" w:rsidR="00B34686" w:rsidRPr="009C3B43" w:rsidRDefault="00B34686" w:rsidP="00C532E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4536" w:type="dxa"/>
          </w:tcPr>
          <w:p w14:paraId="07495A14" w14:textId="77777777" w:rsidR="00B34686" w:rsidRPr="009C3B43" w:rsidRDefault="00B34686" w:rsidP="00C532E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b/>
                <w:sz w:val="24"/>
                <w:szCs w:val="24"/>
                <w:lang w:val="en-US"/>
              </w:rPr>
              <w:t>Timeline</w:t>
            </w:r>
          </w:p>
        </w:tc>
      </w:tr>
      <w:tr w:rsidR="00B34686" w:rsidRPr="009C3B43" w14:paraId="3D52EDDB" w14:textId="77777777" w:rsidTr="00C532EC">
        <w:tc>
          <w:tcPr>
            <w:tcW w:w="4531" w:type="dxa"/>
          </w:tcPr>
          <w:p w14:paraId="4AE817F8" w14:textId="77777777" w:rsidR="00B34686" w:rsidRPr="009C3B43" w:rsidRDefault="00B34686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sz w:val="24"/>
                <w:szCs w:val="24"/>
                <w:lang w:val="en-US"/>
              </w:rPr>
              <w:t>Advert closes</w:t>
            </w:r>
          </w:p>
        </w:tc>
        <w:tc>
          <w:tcPr>
            <w:tcW w:w="4536" w:type="dxa"/>
          </w:tcPr>
          <w:p w14:paraId="44EC6E5E" w14:textId="4BBF8EF1" w:rsidR="00B34686" w:rsidRPr="009C3B43" w:rsidRDefault="003340D5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 September 2021</w:t>
            </w:r>
          </w:p>
        </w:tc>
      </w:tr>
      <w:tr w:rsidR="00B34686" w:rsidRPr="009C3B43" w14:paraId="124D46D6" w14:textId="77777777" w:rsidTr="00C532EC">
        <w:tc>
          <w:tcPr>
            <w:tcW w:w="4531" w:type="dxa"/>
          </w:tcPr>
          <w:p w14:paraId="317BBF01" w14:textId="77777777" w:rsidR="00B34686" w:rsidRPr="009C3B43" w:rsidRDefault="00B34686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sz w:val="24"/>
                <w:szCs w:val="24"/>
                <w:lang w:val="en-US"/>
              </w:rPr>
              <w:t>Notification of shortlist</w:t>
            </w:r>
          </w:p>
        </w:tc>
        <w:tc>
          <w:tcPr>
            <w:tcW w:w="4536" w:type="dxa"/>
          </w:tcPr>
          <w:p w14:paraId="735B5809" w14:textId="50C99B28" w:rsidR="00B34686" w:rsidRPr="009C3B43" w:rsidRDefault="0018484A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22 </w:t>
            </w:r>
            <w:r w:rsidR="00197486">
              <w:rPr>
                <w:rFonts w:ascii="Arial" w:hAnsi="Arial" w:cs="Arial"/>
                <w:sz w:val="24"/>
                <w:szCs w:val="24"/>
                <w:lang w:val="en-US"/>
              </w:rPr>
              <w:t xml:space="preserve">– 24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September 2021</w:t>
            </w:r>
          </w:p>
        </w:tc>
      </w:tr>
      <w:tr w:rsidR="00B34686" w:rsidRPr="009C3B43" w14:paraId="46F05B4A" w14:textId="77777777" w:rsidTr="00C532EC">
        <w:tc>
          <w:tcPr>
            <w:tcW w:w="4531" w:type="dxa"/>
          </w:tcPr>
          <w:p w14:paraId="39A33312" w14:textId="77777777" w:rsidR="00B34686" w:rsidRPr="009C3B43" w:rsidRDefault="00B34686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sz w:val="24"/>
                <w:szCs w:val="24"/>
                <w:lang w:val="en-US"/>
              </w:rPr>
              <w:t>Assessment activities:</w:t>
            </w:r>
          </w:p>
          <w:p w14:paraId="44EAFD46" w14:textId="77777777" w:rsidR="00B34686" w:rsidRPr="003411EB" w:rsidRDefault="00B34686" w:rsidP="003411E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sz w:val="24"/>
                <w:szCs w:val="24"/>
                <w:lang w:val="en-US"/>
              </w:rPr>
              <w:t>i3 Profiling</w:t>
            </w:r>
          </w:p>
        </w:tc>
        <w:tc>
          <w:tcPr>
            <w:tcW w:w="4536" w:type="dxa"/>
          </w:tcPr>
          <w:p w14:paraId="413B42CC" w14:textId="77777777" w:rsidR="00B34686" w:rsidRDefault="00B34686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034811" w14:textId="23AE1D29" w:rsidR="0018484A" w:rsidRPr="009C3B43" w:rsidRDefault="0018484A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 – 30 September 2021</w:t>
            </w:r>
          </w:p>
        </w:tc>
      </w:tr>
      <w:tr w:rsidR="00962ADD" w:rsidRPr="009C3B43" w14:paraId="1408002D" w14:textId="77777777" w:rsidTr="00C532EC">
        <w:tc>
          <w:tcPr>
            <w:tcW w:w="4531" w:type="dxa"/>
          </w:tcPr>
          <w:p w14:paraId="6E537E9A" w14:textId="4BA013DF" w:rsidR="00962ADD" w:rsidRPr="009C3B43" w:rsidRDefault="00962ADD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Incident Command Level 3 Assessment of Potential</w:t>
            </w:r>
          </w:p>
        </w:tc>
        <w:tc>
          <w:tcPr>
            <w:tcW w:w="4536" w:type="dxa"/>
          </w:tcPr>
          <w:p w14:paraId="7268A56B" w14:textId="77777777" w:rsidR="00962ADD" w:rsidRDefault="00962ADD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2CC180" w14:textId="6876AD67" w:rsidR="0018484A" w:rsidRPr="009C3B43" w:rsidRDefault="0018484A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 – 08 October 2021</w:t>
            </w:r>
          </w:p>
        </w:tc>
      </w:tr>
      <w:tr w:rsidR="00B34686" w:rsidRPr="009C3B43" w14:paraId="06E7FE26" w14:textId="77777777" w:rsidTr="00C532EC">
        <w:tc>
          <w:tcPr>
            <w:tcW w:w="4531" w:type="dxa"/>
          </w:tcPr>
          <w:p w14:paraId="0DEAF8AF" w14:textId="77777777" w:rsidR="00B34686" w:rsidRPr="009C3B43" w:rsidRDefault="00B34686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sz w:val="24"/>
                <w:szCs w:val="24"/>
                <w:lang w:val="en-US"/>
              </w:rPr>
              <w:t xml:space="preserve">Onsite assessment activities: </w:t>
            </w:r>
          </w:p>
          <w:p w14:paraId="0A52FA0A" w14:textId="77777777" w:rsidR="00B34686" w:rsidRPr="009C3B43" w:rsidRDefault="00B34686" w:rsidP="00C532EC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sz w:val="24"/>
                <w:szCs w:val="24"/>
                <w:lang w:val="en-US"/>
              </w:rPr>
              <w:t>Employee interview panel</w:t>
            </w:r>
          </w:p>
          <w:p w14:paraId="2C4F0868" w14:textId="77777777" w:rsidR="00B34686" w:rsidRPr="009C3B43" w:rsidRDefault="00B34686" w:rsidP="00C532EC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sz w:val="24"/>
                <w:szCs w:val="24"/>
                <w:lang w:val="en-US"/>
              </w:rPr>
              <w:t>Presentation</w:t>
            </w:r>
          </w:p>
          <w:p w14:paraId="6F024F27" w14:textId="77777777" w:rsidR="00B34686" w:rsidRPr="009C3B43" w:rsidRDefault="00B34686" w:rsidP="00C532EC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sz w:val="24"/>
                <w:szCs w:val="24"/>
                <w:lang w:val="en-US"/>
              </w:rPr>
              <w:t>Interview</w:t>
            </w:r>
          </w:p>
        </w:tc>
        <w:tc>
          <w:tcPr>
            <w:tcW w:w="4536" w:type="dxa"/>
          </w:tcPr>
          <w:p w14:paraId="5E422254" w14:textId="77777777" w:rsidR="00B34686" w:rsidRDefault="00B34686" w:rsidP="003411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C8F88C" w14:textId="77777777" w:rsidR="0018484A" w:rsidRDefault="0018484A" w:rsidP="003411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 – 15 October 2021</w:t>
            </w:r>
          </w:p>
          <w:p w14:paraId="1C5A215C" w14:textId="77777777" w:rsidR="0018484A" w:rsidRDefault="0018484A" w:rsidP="003411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 – 15 October 2021</w:t>
            </w:r>
          </w:p>
          <w:p w14:paraId="46A36F0C" w14:textId="48BE8FC4" w:rsidR="0018484A" w:rsidRPr="009C3B43" w:rsidRDefault="0018484A" w:rsidP="003411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 – 15 October 2021</w:t>
            </w:r>
          </w:p>
        </w:tc>
      </w:tr>
      <w:tr w:rsidR="00B34686" w:rsidRPr="009C3B43" w14:paraId="561A9EFA" w14:textId="77777777" w:rsidTr="00C532EC">
        <w:tc>
          <w:tcPr>
            <w:tcW w:w="4531" w:type="dxa"/>
          </w:tcPr>
          <w:p w14:paraId="0D0DA2AB" w14:textId="77777777" w:rsidR="00B34686" w:rsidRPr="009C3B43" w:rsidRDefault="00B34686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B43">
              <w:rPr>
                <w:rFonts w:ascii="Arial" w:hAnsi="Arial" w:cs="Arial"/>
                <w:sz w:val="24"/>
                <w:szCs w:val="24"/>
                <w:lang w:val="en-US"/>
              </w:rPr>
              <w:t>Notification of selection</w:t>
            </w:r>
          </w:p>
        </w:tc>
        <w:tc>
          <w:tcPr>
            <w:tcW w:w="4536" w:type="dxa"/>
          </w:tcPr>
          <w:p w14:paraId="5F2629B3" w14:textId="0935CF4A" w:rsidR="00B34686" w:rsidRPr="009C3B43" w:rsidRDefault="0018484A" w:rsidP="00C532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 – 22 October 2021</w:t>
            </w:r>
          </w:p>
        </w:tc>
      </w:tr>
    </w:tbl>
    <w:p w14:paraId="5651CCB0" w14:textId="77777777" w:rsidR="00B34686" w:rsidRPr="009C3B43" w:rsidRDefault="00B34686" w:rsidP="00B34686">
      <w:pPr>
        <w:rPr>
          <w:rFonts w:ascii="Arial" w:hAnsi="Arial" w:cs="Arial"/>
          <w:sz w:val="20"/>
          <w:szCs w:val="20"/>
          <w:lang w:val="en-US"/>
        </w:rPr>
      </w:pPr>
      <w:r w:rsidRPr="009C3B43">
        <w:rPr>
          <w:rFonts w:ascii="Arial" w:hAnsi="Arial" w:cs="Arial"/>
          <w:sz w:val="20"/>
          <w:szCs w:val="20"/>
          <w:lang w:val="en-US"/>
        </w:rPr>
        <w:t>Pleas</w:t>
      </w:r>
      <w:r w:rsidR="00813374">
        <w:rPr>
          <w:rFonts w:ascii="Arial" w:hAnsi="Arial" w:cs="Arial"/>
          <w:sz w:val="20"/>
          <w:szCs w:val="20"/>
          <w:lang w:val="en-US"/>
        </w:rPr>
        <w:t xml:space="preserve">e note the dates detailed may be </w:t>
      </w:r>
      <w:r w:rsidRPr="009C3B43">
        <w:rPr>
          <w:rFonts w:ascii="Arial" w:hAnsi="Arial" w:cs="Arial"/>
          <w:sz w:val="20"/>
          <w:szCs w:val="20"/>
          <w:lang w:val="en-US"/>
        </w:rPr>
        <w:t>subject to change due to COVID impact.</w:t>
      </w:r>
    </w:p>
    <w:p w14:paraId="29CC586C" w14:textId="705E0393" w:rsidR="00B83BDF" w:rsidRDefault="00B83BDF" w:rsidP="00B34686">
      <w:pPr>
        <w:rPr>
          <w:rFonts w:ascii="Arial" w:hAnsi="Arial" w:cs="Arial"/>
          <w:b/>
          <w:sz w:val="24"/>
          <w:szCs w:val="24"/>
          <w:lang w:val="en-US"/>
        </w:rPr>
      </w:pPr>
    </w:p>
    <w:p w14:paraId="1F68F084" w14:textId="77777777" w:rsidR="00B83BDF" w:rsidRDefault="00B83BDF" w:rsidP="00B34686">
      <w:pPr>
        <w:rPr>
          <w:rFonts w:ascii="Arial" w:hAnsi="Arial" w:cs="Arial"/>
          <w:b/>
          <w:sz w:val="24"/>
          <w:szCs w:val="24"/>
          <w:lang w:val="en-US"/>
        </w:rPr>
      </w:pPr>
    </w:p>
    <w:p w14:paraId="17DFC428" w14:textId="340ACD47" w:rsidR="00B34686" w:rsidRDefault="00B34686" w:rsidP="00B34686">
      <w:pPr>
        <w:rPr>
          <w:rFonts w:ascii="Arial" w:hAnsi="Arial" w:cs="Arial"/>
          <w:b/>
          <w:sz w:val="24"/>
          <w:szCs w:val="24"/>
          <w:lang w:val="en-US"/>
        </w:rPr>
      </w:pPr>
      <w:r w:rsidRPr="009C3B43">
        <w:rPr>
          <w:rFonts w:ascii="Arial" w:hAnsi="Arial" w:cs="Arial"/>
          <w:b/>
          <w:sz w:val="24"/>
          <w:szCs w:val="24"/>
          <w:lang w:val="en-US"/>
        </w:rPr>
        <w:t>Interested in applying?</w:t>
      </w:r>
    </w:p>
    <w:p w14:paraId="1D71DAE9" w14:textId="33E7E660" w:rsidR="00962ADD" w:rsidRDefault="00962ADD" w:rsidP="00B34686">
      <w:pPr>
        <w:rPr>
          <w:rFonts w:ascii="Arial" w:hAnsi="Arial" w:cs="Arial"/>
          <w:b/>
          <w:sz w:val="24"/>
          <w:szCs w:val="24"/>
          <w:lang w:val="en-US"/>
        </w:rPr>
      </w:pPr>
    </w:p>
    <w:p w14:paraId="7E7501F4" w14:textId="667D94CB" w:rsidR="00B34686" w:rsidRDefault="00962ADD" w:rsidP="00B34686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AA0B37">
        <w:rPr>
          <w:rFonts w:ascii="Arial" w:hAnsi="Arial" w:cs="Arial"/>
          <w:sz w:val="24"/>
          <w:szCs w:val="24"/>
        </w:rPr>
        <w:t xml:space="preserve">To request an application pack </w:t>
      </w:r>
      <w:r w:rsidR="00F166D5">
        <w:rPr>
          <w:rFonts w:ascii="Arial" w:hAnsi="Arial" w:cs="Arial"/>
          <w:sz w:val="24"/>
          <w:szCs w:val="24"/>
        </w:rPr>
        <w:t xml:space="preserve">or for further information about the role </w:t>
      </w:r>
      <w:r w:rsidRPr="00AA0B37">
        <w:rPr>
          <w:rFonts w:ascii="Arial" w:hAnsi="Arial" w:cs="Arial"/>
          <w:sz w:val="24"/>
          <w:szCs w:val="24"/>
        </w:rPr>
        <w:t>please email</w:t>
      </w:r>
      <w:r w:rsidR="00F166D5">
        <w:rPr>
          <w:rFonts w:ascii="Arial" w:hAnsi="Arial" w:cs="Arial"/>
          <w:sz w:val="24"/>
          <w:szCs w:val="24"/>
        </w:rPr>
        <w:t xml:space="preserve"> the HR Recruitment team at</w:t>
      </w:r>
      <w:r w:rsidR="00030044">
        <w:rPr>
          <w:rFonts w:ascii="Arial" w:hAnsi="Arial" w:cs="Arial"/>
          <w:sz w:val="24"/>
          <w:szCs w:val="24"/>
        </w:rPr>
        <w:t>:</w:t>
      </w:r>
      <w:r w:rsidRPr="00AA0B3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493DC3">
          <w:rPr>
            <w:rStyle w:val="Hyperlink"/>
            <w:rFonts w:ascii="Arial" w:hAnsi="Arial" w:cs="Arial"/>
            <w:sz w:val="24"/>
            <w:szCs w:val="24"/>
          </w:rPr>
          <w:t>recruitment@twfire.gov.uk</w:t>
        </w:r>
      </w:hyperlink>
      <w:r w:rsidRPr="00AA0B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D8DC28" w14:textId="659D6ACF" w:rsidR="003411EB" w:rsidRDefault="00F166D5" w:rsidP="003411E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Further</w:t>
      </w:r>
      <w:bookmarkStart w:id="0" w:name="_GoBack"/>
      <w:bookmarkEnd w:id="0"/>
      <w:r w:rsidR="003411EB">
        <w:rPr>
          <w:rFonts w:ascii="Arial" w:hAnsi="Arial" w:cs="Arial"/>
          <w:bCs/>
          <w:sz w:val="24"/>
          <w:szCs w:val="24"/>
        </w:rPr>
        <w:t xml:space="preserve"> information about our Service can be found by visiting </w:t>
      </w:r>
      <w:hyperlink r:id="rId12" w:history="1">
        <w:r w:rsidR="003411EB">
          <w:rPr>
            <w:rStyle w:val="Hyperlink"/>
            <w:rFonts w:ascii="Arial" w:hAnsi="Arial" w:cs="Arial"/>
            <w:bCs/>
            <w:sz w:val="24"/>
            <w:szCs w:val="24"/>
          </w:rPr>
          <w:t>www.twfire.gov.uk</w:t>
        </w:r>
      </w:hyperlink>
      <w:r w:rsidR="003411EB">
        <w:rPr>
          <w:rFonts w:ascii="Arial" w:hAnsi="Arial" w:cs="Arial"/>
          <w:bCs/>
          <w:sz w:val="24"/>
          <w:szCs w:val="24"/>
        </w:rPr>
        <w:t xml:space="preserve"> and our various social media channels.</w:t>
      </w:r>
    </w:p>
    <w:p w14:paraId="3F82E7BD" w14:textId="77777777" w:rsidR="003411EB" w:rsidRPr="009C3B43" w:rsidRDefault="003411EB" w:rsidP="003411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FD050D6" w14:textId="1FACF751" w:rsidR="00D4728B" w:rsidRDefault="003411EB" w:rsidP="00D4728B">
      <w:pPr>
        <w:rPr>
          <w:rFonts w:ascii="Arial" w:hAnsi="Arial" w:cs="Arial"/>
          <w:sz w:val="24"/>
          <w:szCs w:val="24"/>
          <w:lang w:val="en-US"/>
        </w:rPr>
      </w:pPr>
      <w:r w:rsidRPr="00962ADD">
        <w:rPr>
          <w:rFonts w:ascii="Arial" w:hAnsi="Arial" w:cs="Arial"/>
          <w:bCs/>
          <w:sz w:val="24"/>
          <w:szCs w:val="24"/>
        </w:rPr>
        <w:t>This is an opportunity to exercise real influence over the future of our Service and informal contact can be made to</w:t>
      </w:r>
      <w:r w:rsidR="003B561B" w:rsidRPr="00962ADD">
        <w:rPr>
          <w:rFonts w:ascii="Arial" w:hAnsi="Arial" w:cs="Arial"/>
          <w:bCs/>
          <w:sz w:val="24"/>
          <w:szCs w:val="24"/>
        </w:rPr>
        <w:t xml:space="preserve"> </w:t>
      </w:r>
      <w:r w:rsidR="00D4728B" w:rsidRPr="00962ADD">
        <w:rPr>
          <w:rFonts w:ascii="Arial" w:hAnsi="Arial" w:cs="Arial"/>
          <w:sz w:val="24"/>
          <w:szCs w:val="24"/>
          <w:lang w:val="en-US"/>
        </w:rPr>
        <w:t>discuss this</w:t>
      </w:r>
      <w:r w:rsidR="00D4728B">
        <w:rPr>
          <w:rFonts w:ascii="Arial" w:hAnsi="Arial" w:cs="Arial"/>
          <w:sz w:val="24"/>
          <w:szCs w:val="24"/>
          <w:lang w:val="en-US"/>
        </w:rPr>
        <w:t xml:space="preserve"> role with an Area Manager, please email: </w:t>
      </w:r>
      <w:hyperlink r:id="rId13" w:history="1">
        <w:r w:rsidR="00D4728B" w:rsidRPr="0084181C">
          <w:rPr>
            <w:rStyle w:val="Hyperlink"/>
            <w:rFonts w:ascii="Arial" w:hAnsi="Arial" w:cs="Arial"/>
            <w:sz w:val="24"/>
            <w:szCs w:val="24"/>
            <w:lang w:val="en-US"/>
          </w:rPr>
          <w:t>Exec.Support@twfire.gov.uk</w:t>
        </w:r>
      </w:hyperlink>
      <w:r w:rsidR="00D4728B">
        <w:rPr>
          <w:rFonts w:ascii="Arial" w:hAnsi="Arial" w:cs="Arial"/>
          <w:sz w:val="24"/>
          <w:szCs w:val="24"/>
          <w:lang w:val="en-US"/>
        </w:rPr>
        <w:t xml:space="preserve"> and we will get back to you with a date and time for that to happen.</w:t>
      </w:r>
    </w:p>
    <w:p w14:paraId="6E2F1ADB" w14:textId="412E7F24" w:rsidR="00B34686" w:rsidRPr="009C3B43" w:rsidRDefault="00B34686" w:rsidP="00B34686">
      <w:pPr>
        <w:rPr>
          <w:rFonts w:ascii="Arial" w:hAnsi="Arial" w:cs="Arial"/>
          <w:sz w:val="24"/>
          <w:szCs w:val="24"/>
          <w:lang w:val="en-US"/>
        </w:rPr>
      </w:pPr>
    </w:p>
    <w:p w14:paraId="2026292A" w14:textId="77777777" w:rsidR="00B34686" w:rsidRPr="000C78A2" w:rsidRDefault="00B34686" w:rsidP="00B34686">
      <w:pPr>
        <w:rPr>
          <w:rFonts w:ascii="Arial" w:hAnsi="Arial" w:cs="Arial"/>
          <w:sz w:val="24"/>
          <w:szCs w:val="24"/>
        </w:rPr>
      </w:pPr>
      <w:r w:rsidRPr="009C3B43">
        <w:rPr>
          <w:rFonts w:ascii="Arial" w:hAnsi="Arial" w:cs="Arial"/>
          <w:sz w:val="24"/>
          <w:szCs w:val="24"/>
          <w:lang w:val="en-US"/>
        </w:rPr>
        <w:t>Thank you and good luck!</w:t>
      </w:r>
    </w:p>
    <w:p w14:paraId="7305EF6B" w14:textId="77777777" w:rsidR="000C78A2" w:rsidRPr="000C78A2" w:rsidRDefault="000C78A2" w:rsidP="000C78A2">
      <w:pPr>
        <w:rPr>
          <w:rFonts w:ascii="Arial" w:hAnsi="Arial" w:cs="Arial"/>
          <w:sz w:val="24"/>
          <w:szCs w:val="24"/>
        </w:rPr>
      </w:pPr>
    </w:p>
    <w:sectPr w:rsidR="000C78A2" w:rsidRPr="000C78A2" w:rsidSect="009C3B43">
      <w:pgSz w:w="11906" w:h="16838"/>
      <w:pgMar w:top="851" w:right="1440" w:bottom="1440" w:left="1440" w:header="708" w:footer="708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9A4DD" w14:textId="77777777" w:rsidR="00494EEF" w:rsidRDefault="00494EEF" w:rsidP="00B34686">
      <w:r>
        <w:separator/>
      </w:r>
    </w:p>
  </w:endnote>
  <w:endnote w:type="continuationSeparator" w:id="0">
    <w:p w14:paraId="5CE22026" w14:textId="77777777" w:rsidR="00494EEF" w:rsidRDefault="00494EEF" w:rsidP="00B3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B209" w14:textId="77777777" w:rsidR="00494EEF" w:rsidRDefault="00494EEF" w:rsidP="00B34686">
      <w:r>
        <w:separator/>
      </w:r>
    </w:p>
  </w:footnote>
  <w:footnote w:type="continuationSeparator" w:id="0">
    <w:p w14:paraId="31D1EFB1" w14:textId="77777777" w:rsidR="00494EEF" w:rsidRDefault="00494EEF" w:rsidP="00B3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5CE"/>
    <w:multiLevelType w:val="hybridMultilevel"/>
    <w:tmpl w:val="C8E6D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524A7"/>
    <w:multiLevelType w:val="hybridMultilevel"/>
    <w:tmpl w:val="8704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227CD"/>
    <w:multiLevelType w:val="hybridMultilevel"/>
    <w:tmpl w:val="1DA4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86"/>
    <w:rsid w:val="00030044"/>
    <w:rsid w:val="000C78A2"/>
    <w:rsid w:val="00146A29"/>
    <w:rsid w:val="0018484A"/>
    <w:rsid w:val="00197486"/>
    <w:rsid w:val="002B3762"/>
    <w:rsid w:val="003340D5"/>
    <w:rsid w:val="003411EB"/>
    <w:rsid w:val="0034374E"/>
    <w:rsid w:val="003A78FF"/>
    <w:rsid w:val="003B561B"/>
    <w:rsid w:val="00494EEF"/>
    <w:rsid w:val="0052510B"/>
    <w:rsid w:val="006A6201"/>
    <w:rsid w:val="00743DE9"/>
    <w:rsid w:val="007A7BB2"/>
    <w:rsid w:val="00813374"/>
    <w:rsid w:val="008D3151"/>
    <w:rsid w:val="00962ADD"/>
    <w:rsid w:val="009903B8"/>
    <w:rsid w:val="00B34686"/>
    <w:rsid w:val="00B83BDF"/>
    <w:rsid w:val="00BD05D8"/>
    <w:rsid w:val="00C450B7"/>
    <w:rsid w:val="00CA14FF"/>
    <w:rsid w:val="00D4728B"/>
    <w:rsid w:val="00F1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FEDA6"/>
  <w15:chartTrackingRefBased/>
  <w15:docId w15:val="{1B8BDBAB-E46E-4D3B-8ADA-E89DACC6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6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37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3BD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74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74E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D47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ec.Support@twf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f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twfire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AE775DC9DC94CB1928E1489E3D39C" ma:contentTypeVersion="13" ma:contentTypeDescription="Create a new document." ma:contentTypeScope="" ma:versionID="77fe0a85ad0a2ba51a8fe224872902c4">
  <xsd:schema xmlns:xsd="http://www.w3.org/2001/XMLSchema" xmlns:xs="http://www.w3.org/2001/XMLSchema" xmlns:p="http://schemas.microsoft.com/office/2006/metadata/properties" xmlns:ns3="54ad112d-2645-4897-abab-2e3d08c1d1d2" xmlns:ns4="b949021d-2d5a-485b-8efb-b345ecaf241b" targetNamespace="http://schemas.microsoft.com/office/2006/metadata/properties" ma:root="true" ma:fieldsID="6612ec0725a848fef5f1e645ddf380b4" ns3:_="" ns4:_="">
    <xsd:import namespace="54ad112d-2645-4897-abab-2e3d08c1d1d2"/>
    <xsd:import namespace="b949021d-2d5a-485b-8efb-b345ecaf2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112d-2645-4897-abab-2e3d08c1d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021d-2d5a-485b-8efb-b345ecaf2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32444-0F48-4CB8-BBFC-55EDD6A7F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d112d-2645-4897-abab-2e3d08c1d1d2"/>
    <ds:schemaRef ds:uri="b949021d-2d5a-485b-8efb-b345ecaf2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5F050-DE8E-4FA5-B9DE-3490A3CEC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278F3-80B2-4556-AD2C-429ECF357395}">
  <ds:schemaRefs>
    <ds:schemaRef ds:uri="b949021d-2d5a-485b-8efb-b345ecaf241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4ad112d-2645-4897-abab-2e3d08c1d1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TWFRS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Willcock</dc:creator>
  <cp:keywords/>
  <dc:description/>
  <cp:lastModifiedBy>Demi Miller</cp:lastModifiedBy>
  <cp:revision>2</cp:revision>
  <dcterms:created xsi:type="dcterms:W3CDTF">2021-09-02T12:04:00Z</dcterms:created>
  <dcterms:modified xsi:type="dcterms:W3CDTF">2021-09-02T12:04:00Z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0x01010093FAE775DC9DC94CB1928E1489E3D39C</vt:lpwstr>
  </property>
</Properties>
</file>